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Times New Roman" w:hAnsi="宋体" w:eastAsia="宋体" w:cs="Times New Roman"/>
          <w:b/>
          <w:sz w:val="28"/>
          <w:szCs w:val="28"/>
        </w:rPr>
      </w:pPr>
      <w:r>
        <w:rPr>
          <w:rFonts w:hint="eastAsia" w:ascii="Times New Roman" w:hAnsi="宋体" w:eastAsia="宋体" w:cs="Times New Roman"/>
          <w:b/>
          <w:sz w:val="28"/>
          <w:szCs w:val="28"/>
        </w:rPr>
        <w:t>凯立铂翠动力电池材料资源循环利用项目</w:t>
      </w:r>
    </w:p>
    <w:p>
      <w:pPr>
        <w:widowControl/>
        <w:shd w:val="clear" w:color="auto" w:fill="FFFFFF"/>
        <w:spacing w:line="360" w:lineRule="auto"/>
        <w:jc w:val="center"/>
        <w:rPr>
          <w:rFonts w:ascii="Times New Roman" w:hAnsi="宋体" w:eastAsia="宋体" w:cs="宋体"/>
          <w:b/>
          <w:color w:val="000000"/>
          <w:kern w:val="0"/>
          <w:sz w:val="28"/>
          <w:szCs w:val="28"/>
        </w:rPr>
      </w:pPr>
      <w:r>
        <w:rPr>
          <w:rFonts w:hint="eastAsia" w:ascii="Times New Roman" w:hAnsi="宋体" w:eastAsia="宋体" w:cs="宋体"/>
          <w:b/>
          <w:color w:val="000000"/>
          <w:kern w:val="0"/>
          <w:sz w:val="28"/>
          <w:szCs w:val="28"/>
        </w:rPr>
        <w:t>环境影响报告书征求意见稿公示</w:t>
      </w:r>
    </w:p>
    <w:p>
      <w:pPr>
        <w:widowControl/>
        <w:spacing w:line="360" w:lineRule="auto"/>
        <w:ind w:firstLine="480" w:firstLineChars="200"/>
        <w:jc w:val="left"/>
        <w:rPr>
          <w:rFonts w:ascii="Times New Roman" w:hAnsi="Times New Roman"/>
          <w:kern w:val="0"/>
          <w:sz w:val="24"/>
          <w:szCs w:val="24"/>
        </w:rPr>
      </w:pPr>
      <w:bookmarkStart w:id="0" w:name="_Toc15563602"/>
      <w:r>
        <w:rPr>
          <w:rFonts w:ascii="Times New Roman" w:hAnsi="Times New Roman"/>
          <w:kern w:val="0"/>
          <w:sz w:val="24"/>
          <w:szCs w:val="24"/>
        </w:rPr>
        <w:t>根据《中华人民共和国环境保护法》、《中华人民共和国环境影响评价法》及《环境影响评价公众参与办法》等文件的要求，我公司</w:t>
      </w:r>
      <w:r>
        <w:rPr>
          <w:rFonts w:hint="eastAsia" w:ascii="Times New Roman" w:hAnsi="Times New Roman"/>
          <w:kern w:val="0"/>
          <w:sz w:val="24"/>
          <w:szCs w:val="24"/>
        </w:rPr>
        <w:t>《凯立铂翠动力电池材料资源循环利用项目</w:t>
      </w:r>
      <w:r>
        <w:rPr>
          <w:rFonts w:ascii="Times New Roman" w:hAnsi="Times New Roman"/>
          <w:kern w:val="0"/>
          <w:sz w:val="24"/>
          <w:szCs w:val="24"/>
        </w:rPr>
        <w:t>环境影响报告书》（征求意见稿）已形成，现将有关事宜公告如下：</w:t>
      </w:r>
    </w:p>
    <w:p>
      <w:pPr>
        <w:adjustRightInd w:val="0"/>
        <w:snapToGrid w:val="0"/>
        <w:spacing w:line="360" w:lineRule="auto"/>
        <w:ind w:left="140" w:hanging="140" w:hangingChars="58"/>
        <w:jc w:val="left"/>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一、项目</w:t>
      </w:r>
      <w:r>
        <w:rPr>
          <w:rFonts w:ascii="Times New Roman" w:hAnsi="Times New Roman" w:eastAsia="宋体" w:cs="Times New Roman"/>
          <w:b/>
          <w:sz w:val="24"/>
          <w:szCs w:val="24"/>
        </w:rPr>
        <w:t>概况</w:t>
      </w:r>
    </w:p>
    <w:p>
      <w:pPr>
        <w:widowControl/>
        <w:spacing w:line="360" w:lineRule="auto"/>
        <w:ind w:firstLine="480" w:firstLineChars="200"/>
        <w:jc w:val="left"/>
        <w:rPr>
          <w:rFonts w:hint="default" w:ascii="Times New Roman" w:hAnsi="Times New Roman" w:cs="Times New Roman"/>
          <w:sz w:val="24"/>
          <w:szCs w:val="24"/>
        </w:rPr>
      </w:pPr>
      <w:r>
        <w:rPr>
          <w:rFonts w:hint="eastAsia" w:ascii="Times New Roman" w:hAnsi="Times New Roman" w:cs="Times New Roman"/>
          <w:sz w:val="24"/>
          <w:szCs w:val="24"/>
        </w:rPr>
        <w:t>项目名称：</w:t>
      </w:r>
      <w:r>
        <w:rPr>
          <w:rFonts w:hint="default" w:ascii="Times New Roman" w:hAnsi="Times New Roman" w:cs="Times New Roman"/>
          <w:sz w:val="24"/>
          <w:szCs w:val="24"/>
        </w:rPr>
        <w:t>凯立铂翠动力电池材料资源循环利用项目</w:t>
      </w:r>
    </w:p>
    <w:p>
      <w:pPr>
        <w:widowControl/>
        <w:spacing w:line="360" w:lineRule="auto"/>
        <w:ind w:firstLine="480" w:firstLineChars="200"/>
        <w:jc w:val="both"/>
        <w:rPr>
          <w:rFonts w:hint="default" w:ascii="Times New Roman" w:hAnsi="Times New Roman" w:cs="Times New Roman"/>
          <w:sz w:val="24"/>
          <w:szCs w:val="24"/>
        </w:rPr>
      </w:pPr>
      <w:r>
        <w:rPr>
          <w:rFonts w:hint="eastAsia" w:ascii="Times New Roman" w:hAnsi="Times New Roman" w:cs="Times New Roman"/>
          <w:sz w:val="24"/>
          <w:szCs w:val="24"/>
        </w:rPr>
        <w:t>建设内容：</w:t>
      </w:r>
      <w:r>
        <w:rPr>
          <w:rFonts w:hint="default" w:ascii="Times New Roman" w:hAnsi="Times New Roman" w:cs="Times New Roman"/>
          <w:sz w:val="24"/>
          <w:szCs w:val="24"/>
          <w:lang w:val="en-US" w:eastAsia="zh-CN"/>
        </w:rPr>
        <w:t>建设内容</w:t>
      </w:r>
      <w:r>
        <w:rPr>
          <w:rFonts w:hint="eastAsia" w:ascii="Times New Roman" w:hAnsi="Times New Roman" w:cs="Times New Roman"/>
          <w:sz w:val="24"/>
          <w:szCs w:val="24"/>
          <w:lang w:val="en-US" w:eastAsia="zh-CN"/>
        </w:rPr>
        <w:t>及规模</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本项目建设</w:t>
      </w:r>
      <w:r>
        <w:rPr>
          <w:rFonts w:hint="default" w:ascii="Times New Roman" w:hAnsi="Times New Roman" w:cs="Times New Roman"/>
          <w:sz w:val="24"/>
          <w:szCs w:val="24"/>
          <w:lang w:val="en-US" w:eastAsia="zh-CN"/>
        </w:rPr>
        <w:t>标准化厂房3栋，建筑面积约401</w:t>
      </w:r>
      <w:r>
        <w:rPr>
          <w:rFonts w:hint="eastAsia" w:ascii="Times New Roman" w:hAnsi="Times New Roman" w:cs="Times New Roman"/>
          <w:sz w:val="24"/>
          <w:szCs w:val="24"/>
          <w:lang w:val="en-US" w:eastAsia="zh-CN"/>
        </w:rPr>
        <w:t>21m</w:t>
      </w:r>
      <w:r>
        <w:rPr>
          <w:rFonts w:hint="eastAsia" w:ascii="Times New Roman" w:hAnsi="Times New Roman" w:cs="Times New Roman"/>
          <w:sz w:val="24"/>
          <w:szCs w:val="24"/>
          <w:vertAlign w:val="superscript"/>
          <w:lang w:val="en-US" w:eastAsia="zh-CN"/>
        </w:rPr>
        <w:t>2</w:t>
      </w:r>
      <w:r>
        <w:rPr>
          <w:rFonts w:hint="eastAsia" w:ascii="Times New Roman" w:hAnsi="Times New Roman" w:cs="Times New Roman"/>
          <w:sz w:val="24"/>
          <w:szCs w:val="24"/>
          <w:lang w:val="en-US" w:eastAsia="zh-CN"/>
        </w:rPr>
        <w:t>，综合楼1栋，新建</w:t>
      </w:r>
      <w:r>
        <w:rPr>
          <w:rFonts w:hint="default" w:ascii="Times New Roman" w:hAnsi="Times New Roman" w:cs="Times New Roman"/>
          <w:sz w:val="24"/>
          <w:szCs w:val="24"/>
          <w:lang w:val="en-US" w:eastAsia="zh-CN"/>
        </w:rPr>
        <w:t>污水处理站、事故水池、初期雨水池</w:t>
      </w:r>
      <w:r>
        <w:rPr>
          <w:rFonts w:hint="eastAsia" w:ascii="Times New Roman" w:hAnsi="Times New Roman" w:cs="Times New Roman"/>
          <w:sz w:val="24"/>
          <w:szCs w:val="24"/>
          <w:lang w:val="en-US" w:eastAsia="zh-CN"/>
        </w:rPr>
        <w:t>各1座，并配套废水、废气处理设施及公辅设施；购置回收生产线所需设备340余台（套）。项目将建成后拥有年处理动力电池极粉原材料3300吨、废三元锂电池6700吨的生产能力。</w:t>
      </w:r>
    </w:p>
    <w:p>
      <w:pPr>
        <w:adjustRightInd w:val="0"/>
        <w:snapToGrid w:val="0"/>
        <w:spacing w:line="360" w:lineRule="auto"/>
        <w:ind w:left="140" w:hanging="140" w:hangingChars="58"/>
        <w:jc w:val="left"/>
        <w:outlineLvl w:val="0"/>
        <w:rPr>
          <w:rFonts w:ascii="Times New Roman" w:hAnsi="Times New Roman" w:eastAsia="宋体" w:cs="Times New Roman"/>
          <w:b/>
          <w:sz w:val="24"/>
          <w:szCs w:val="24"/>
        </w:rPr>
      </w:pPr>
      <w:r>
        <w:rPr>
          <w:rFonts w:hint="eastAsia" w:ascii="Times New Roman" w:hAnsi="Times New Roman" w:eastAsia="宋体" w:cs="Times New Roman"/>
          <w:b/>
          <w:sz w:val="24"/>
          <w:szCs w:val="24"/>
        </w:rPr>
        <w:t>二、建设单位名称和联系方式</w:t>
      </w:r>
    </w:p>
    <w:p>
      <w:pPr>
        <w:widowControl/>
        <w:spacing w:line="360" w:lineRule="auto"/>
        <w:ind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建设单位：凯立铂翠（铜川）金属材料有限公司</w:t>
      </w:r>
    </w:p>
    <w:p>
      <w:pPr>
        <w:widowControl/>
        <w:spacing w:line="360" w:lineRule="auto"/>
        <w:ind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地址：陕西省铜川市新区长虹南路30号</w:t>
      </w:r>
    </w:p>
    <w:p>
      <w:pPr>
        <w:widowControl/>
        <w:spacing w:line="360" w:lineRule="auto"/>
        <w:ind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联系人：马工</w:t>
      </w:r>
    </w:p>
    <w:p>
      <w:pPr>
        <w:widowControl/>
        <w:spacing w:line="360" w:lineRule="auto"/>
        <w:ind w:firstLine="480" w:firstLineChars="200"/>
        <w:jc w:val="left"/>
        <w:rPr>
          <w:rFonts w:hint="default" w:ascii="Times New Roman" w:hAnsi="Times New Roman" w:cs="Times New Roman"/>
          <w:sz w:val="24"/>
          <w:szCs w:val="24"/>
          <w:lang w:val="en-US" w:eastAsia="zh-CN"/>
        </w:rPr>
      </w:pPr>
      <w:r>
        <w:rPr>
          <w:rFonts w:ascii="Times New Roman" w:hAnsi="Times New Roman"/>
          <w:kern w:val="0"/>
          <w:sz w:val="24"/>
          <w:szCs w:val="24"/>
        </w:rPr>
        <w:t>联系电话：</w:t>
      </w:r>
      <w:r>
        <w:rPr>
          <w:rFonts w:hint="default" w:ascii="Times New Roman" w:hAnsi="Times New Roman" w:cs="Times New Roman"/>
          <w:sz w:val="24"/>
          <w:szCs w:val="24"/>
          <w:lang w:val="en-US" w:eastAsia="zh-CN"/>
        </w:rPr>
        <w:t>13027627696</w:t>
      </w:r>
    </w:p>
    <w:p>
      <w:pPr>
        <w:widowControl/>
        <w:spacing w:line="360" w:lineRule="auto"/>
        <w:jc w:val="left"/>
        <w:outlineLvl w:val="0"/>
        <w:rPr>
          <w:rFonts w:ascii="Times New Roman" w:hAnsi="Times New Roman"/>
          <w:b/>
          <w:kern w:val="0"/>
          <w:sz w:val="24"/>
          <w:szCs w:val="24"/>
        </w:rPr>
      </w:pPr>
      <w:r>
        <w:rPr>
          <w:rFonts w:hint="eastAsia" w:ascii="Times New Roman" w:hAnsi="Times New Roman" w:eastAsia="宋体" w:cs="Times New Roman"/>
          <w:b/>
          <w:sz w:val="24"/>
          <w:szCs w:val="24"/>
        </w:rPr>
        <w:t>三、</w:t>
      </w:r>
      <w:r>
        <w:rPr>
          <w:rFonts w:ascii="Times New Roman" w:hAnsi="Times New Roman"/>
          <w:b/>
          <w:kern w:val="0"/>
          <w:sz w:val="24"/>
          <w:szCs w:val="24"/>
        </w:rPr>
        <w:t xml:space="preserve">环境影响报告书编制单位的名称和联系方式 </w:t>
      </w:r>
    </w:p>
    <w:p>
      <w:pPr>
        <w:widowControl/>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环评单位：陕西省现代建筑设计研究院</w:t>
      </w:r>
    </w:p>
    <w:p>
      <w:pPr>
        <w:widowControl/>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地址：西安市未央区兴泰七街</w:t>
      </w:r>
      <w:r>
        <w:rPr>
          <w:rFonts w:hint="eastAsia" w:ascii="Times New Roman" w:hAnsi="Times New Roman"/>
          <w:kern w:val="0"/>
          <w:sz w:val="24"/>
          <w:szCs w:val="24"/>
        </w:rPr>
        <w:t>168号</w:t>
      </w:r>
    </w:p>
    <w:p>
      <w:pPr>
        <w:widowControl/>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联系人：</w:t>
      </w:r>
      <w:r>
        <w:rPr>
          <w:rFonts w:hint="eastAsia" w:ascii="Times New Roman" w:hAnsi="Times New Roman"/>
          <w:kern w:val="0"/>
          <w:sz w:val="24"/>
          <w:szCs w:val="24"/>
        </w:rPr>
        <w:t>张工</w:t>
      </w:r>
    </w:p>
    <w:p>
      <w:pPr>
        <w:widowControl/>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联系电话：029-81712386</w:t>
      </w:r>
    </w:p>
    <w:p>
      <w:pPr>
        <w:widowControl/>
        <w:spacing w:line="360" w:lineRule="auto"/>
        <w:ind w:left="482" w:hanging="482" w:hangingChars="200"/>
        <w:jc w:val="left"/>
        <w:outlineLvl w:val="0"/>
        <w:rPr>
          <w:rFonts w:ascii="Times New Roman" w:hAnsi="Times New Roman" w:eastAsia="宋体" w:cs="Times New Roman"/>
          <w:b/>
          <w:sz w:val="24"/>
          <w:szCs w:val="24"/>
        </w:rPr>
      </w:pPr>
      <w:r>
        <w:rPr>
          <w:rFonts w:ascii="Times New Roman" w:hAnsi="Times New Roman" w:eastAsia="宋体" w:cs="Times New Roman"/>
          <w:b/>
          <w:sz w:val="24"/>
          <w:szCs w:val="24"/>
        </w:rPr>
        <w:t>四、环境影响报告书征求意见稿全文的网络链接及查阅纸质报告书的方式和途径</w:t>
      </w:r>
    </w:p>
    <w:p>
      <w:pPr>
        <w:widowControl/>
        <w:shd w:val="clear" w:color="auto" w:fill="FFFFFF"/>
        <w:adjustRightInd w:val="0"/>
        <w:snapToGrid w:val="0"/>
        <w:spacing w:line="360" w:lineRule="auto"/>
        <w:ind w:firstLine="480" w:firstLineChars="200"/>
        <w:rPr>
          <w:rFonts w:ascii="Times New Roman" w:hAnsi="宋体" w:eastAsia="宋体" w:cs="Times New Roman"/>
          <w:sz w:val="24"/>
          <w:szCs w:val="24"/>
          <w:highlight w:val="none"/>
        </w:rPr>
      </w:pPr>
      <w:r>
        <w:rPr>
          <w:rFonts w:hint="eastAsia" w:ascii="Times New Roman" w:hAnsi="宋体" w:eastAsia="宋体" w:cs="Times New Roman"/>
          <w:sz w:val="24"/>
          <w:szCs w:val="24"/>
          <w:highlight w:val="none"/>
        </w:rPr>
        <w:t>1、环境影响报告书征求意见稿全文的网络链接</w:t>
      </w:r>
    </w:p>
    <w:p>
      <w:pPr>
        <w:widowControl/>
        <w:shd w:val="clear" w:color="auto" w:fill="FFFFFF"/>
        <w:adjustRightInd w:val="0"/>
        <w:snapToGrid w:val="0"/>
        <w:spacing w:line="360" w:lineRule="auto"/>
        <w:ind w:firstLine="480" w:firstLineChars="200"/>
        <w:rPr>
          <w:rFonts w:ascii="Times New Roman" w:hAnsi="宋体" w:eastAsia="宋体" w:cs="Times New Roman"/>
          <w:sz w:val="24"/>
          <w:szCs w:val="24"/>
          <w:highlight w:val="none"/>
        </w:rPr>
      </w:pPr>
      <w:r>
        <w:rPr>
          <w:rFonts w:hint="eastAsia" w:ascii="Times New Roman" w:hAnsi="宋体" w:eastAsia="宋体" w:cs="Times New Roman"/>
          <w:sz w:val="24"/>
          <w:szCs w:val="24"/>
          <w:highlight w:val="none"/>
        </w:rPr>
        <w:t>链接： https://pan.baidu.com/s/</w:t>
      </w:r>
      <w:bookmarkStart w:id="1" w:name="_GoBack"/>
      <w:bookmarkEnd w:id="1"/>
      <w:r>
        <w:rPr>
          <w:rFonts w:hint="eastAsia" w:ascii="Times New Roman" w:hAnsi="宋体" w:eastAsia="宋体" w:cs="Times New Roman"/>
          <w:sz w:val="24"/>
          <w:szCs w:val="24"/>
          <w:highlight w:val="none"/>
        </w:rPr>
        <w:t>1uJnpPmEEVrnaJLopQWTq5Q</w:t>
      </w:r>
    </w:p>
    <w:p>
      <w:pPr>
        <w:widowControl/>
        <w:shd w:val="clear" w:color="auto" w:fill="FFFFFF"/>
        <w:adjustRightInd w:val="0"/>
        <w:snapToGrid w:val="0"/>
        <w:spacing w:line="360" w:lineRule="auto"/>
        <w:ind w:firstLine="480" w:firstLineChars="200"/>
        <w:rPr>
          <w:rFonts w:ascii="Times New Roman" w:hAnsi="宋体" w:eastAsia="宋体" w:cs="Times New Roman"/>
          <w:sz w:val="24"/>
          <w:szCs w:val="24"/>
          <w:highlight w:val="none"/>
        </w:rPr>
      </w:pPr>
      <w:r>
        <w:rPr>
          <w:rFonts w:hint="eastAsia" w:ascii="Times New Roman" w:hAnsi="宋体" w:eastAsia="宋体" w:cs="Times New Roman"/>
          <w:sz w:val="24"/>
          <w:szCs w:val="24"/>
          <w:highlight w:val="none"/>
        </w:rPr>
        <w:t>提取码：xdzy</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查阅纸质报告书的方式和途径：</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邮寄或现场查阅纸质报告</w:t>
      </w:r>
    </w:p>
    <w:p>
      <w:pPr>
        <w:widowControl/>
        <w:spacing w:line="360" w:lineRule="auto"/>
        <w:jc w:val="left"/>
        <w:outlineLvl w:val="0"/>
        <w:rPr>
          <w:rFonts w:ascii="Times New Roman" w:hAnsi="Times New Roman"/>
          <w:kern w:val="0"/>
          <w:sz w:val="24"/>
          <w:szCs w:val="24"/>
          <w:lang w:val="zh-CN"/>
        </w:rPr>
      </w:pPr>
      <w:r>
        <w:rPr>
          <w:rFonts w:ascii="Times New Roman" w:hAnsi="Times New Roman"/>
          <w:b/>
          <w:bCs/>
          <w:kern w:val="0"/>
          <w:sz w:val="24"/>
          <w:szCs w:val="24"/>
          <w:lang w:val="zh-CN"/>
        </w:rPr>
        <w:t>五、征求意见的公众范围</w:t>
      </w:r>
      <w:r>
        <w:rPr>
          <w:rFonts w:ascii="Times New Roman" w:hAnsi="Times New Roman"/>
          <w:kern w:val="0"/>
          <w:sz w:val="24"/>
          <w:szCs w:val="24"/>
          <w:lang w:val="zh-CN"/>
        </w:rPr>
        <w:t xml:space="preserve"> </w:t>
      </w:r>
    </w:p>
    <w:p>
      <w:pPr>
        <w:widowControl/>
        <w:spacing w:line="360" w:lineRule="auto"/>
        <w:ind w:firstLine="480" w:firstLineChars="200"/>
        <w:jc w:val="left"/>
        <w:rPr>
          <w:rFonts w:ascii="Times New Roman" w:hAnsi="Times New Roman"/>
          <w:kern w:val="0"/>
          <w:sz w:val="24"/>
          <w:szCs w:val="24"/>
          <w:lang w:val="zh-CN"/>
        </w:rPr>
      </w:pPr>
      <w:r>
        <w:rPr>
          <w:rFonts w:ascii="Times New Roman" w:hAnsi="Times New Roman"/>
          <w:kern w:val="0"/>
          <w:sz w:val="24"/>
          <w:szCs w:val="24"/>
          <w:lang w:val="zh-CN"/>
        </w:rPr>
        <w:t>项目附近可能受项目影响区域内的居民、机关及企事业单位等。</w:t>
      </w:r>
    </w:p>
    <w:p>
      <w:pPr>
        <w:widowControl/>
        <w:spacing w:line="360" w:lineRule="auto"/>
        <w:jc w:val="left"/>
        <w:outlineLvl w:val="0"/>
        <w:rPr>
          <w:rFonts w:ascii="Times New Roman" w:hAnsi="Times New Roman"/>
          <w:kern w:val="0"/>
          <w:sz w:val="24"/>
          <w:szCs w:val="24"/>
          <w:lang w:val="zh-CN"/>
        </w:rPr>
      </w:pPr>
      <w:r>
        <w:rPr>
          <w:rFonts w:ascii="Times New Roman" w:hAnsi="Times New Roman"/>
          <w:b/>
          <w:bCs/>
          <w:kern w:val="0"/>
          <w:sz w:val="24"/>
          <w:szCs w:val="24"/>
          <w:lang w:val="zh-CN"/>
        </w:rPr>
        <w:t>六、公众意见表的网络链接</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链接：</w:t>
      </w:r>
      <w:r>
        <w:rPr>
          <w:rFonts w:hint="default" w:ascii="Times New Roman" w:hAnsi="Times New Roman" w:eastAsia="宋体" w:cs="Times New Roman"/>
          <w:sz w:val="24"/>
          <w:szCs w:val="24"/>
        </w:rPr>
        <w:t>https://pan.baidu.com/s/1e37XPIxgSjbKdMYJfU07rg</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提取码：</w:t>
      </w:r>
      <w:r>
        <w:rPr>
          <w:rFonts w:ascii="Times New Roman" w:hAnsi="Times New Roman" w:eastAsia="宋体" w:cs="Times New Roman"/>
          <w:sz w:val="24"/>
          <w:szCs w:val="24"/>
        </w:rPr>
        <w:t>xdzy</w:t>
      </w:r>
    </w:p>
    <w:p>
      <w:pPr>
        <w:widowControl/>
        <w:spacing w:line="360" w:lineRule="auto"/>
        <w:jc w:val="left"/>
        <w:outlineLvl w:val="0"/>
        <w:rPr>
          <w:rFonts w:ascii="Times New Roman" w:hAnsi="Times New Roman"/>
          <w:kern w:val="0"/>
          <w:sz w:val="24"/>
          <w:szCs w:val="24"/>
          <w:lang w:val="zh-CN"/>
        </w:rPr>
      </w:pPr>
      <w:r>
        <w:rPr>
          <w:rFonts w:ascii="Times New Roman" w:hAnsi="Times New Roman"/>
          <w:b/>
          <w:bCs/>
          <w:kern w:val="0"/>
          <w:sz w:val="24"/>
          <w:szCs w:val="24"/>
          <w:lang w:val="zh-CN"/>
        </w:rPr>
        <w:t>七、公众提出意见的方式和途径</w:t>
      </w:r>
    </w:p>
    <w:p>
      <w:pPr>
        <w:widowControl/>
        <w:spacing w:line="360" w:lineRule="auto"/>
        <w:ind w:firstLine="480" w:firstLineChars="200"/>
        <w:jc w:val="left"/>
        <w:rPr>
          <w:rFonts w:ascii="Times New Roman" w:hAnsi="Times New Roman"/>
          <w:kern w:val="0"/>
          <w:sz w:val="24"/>
          <w:szCs w:val="24"/>
          <w:lang w:val="zh-CN"/>
        </w:rPr>
      </w:pPr>
      <w:r>
        <w:rPr>
          <w:rFonts w:ascii="Times New Roman" w:hAnsi="Times New Roman"/>
          <w:kern w:val="0"/>
          <w:sz w:val="24"/>
          <w:szCs w:val="24"/>
          <w:lang w:val="zh-CN"/>
        </w:rPr>
        <w:t>在本次信息公示后，公众可通过向上述地址及邮箱发送信函、电子邮件等方式提交公众意见表，发表对本项目建设及环境影响评价工作的意见看法。</w:t>
      </w:r>
      <w:r>
        <w:rPr>
          <w:rFonts w:hint="eastAsia" w:ascii="Times New Roman" w:hAnsi="Times New Roman"/>
          <w:kern w:val="0"/>
          <w:sz w:val="24"/>
          <w:szCs w:val="24"/>
          <w:lang w:val="zh-CN"/>
        </w:rPr>
        <w:t>（</w:t>
      </w:r>
      <w:r>
        <w:rPr>
          <w:rFonts w:ascii="Times New Roman" w:hAnsi="Times New Roman"/>
          <w:kern w:val="0"/>
          <w:sz w:val="24"/>
          <w:szCs w:val="24"/>
          <w:lang w:val="zh-CN"/>
        </w:rPr>
        <w:t>请公众在发表意见的同时尽量提供详尽的联系方式，以便我们及时向您反馈相关信息</w:t>
      </w:r>
      <w:r>
        <w:rPr>
          <w:rFonts w:hint="eastAsia" w:ascii="Times New Roman" w:hAnsi="Times New Roman"/>
          <w:kern w:val="0"/>
          <w:sz w:val="24"/>
          <w:szCs w:val="24"/>
          <w:lang w:val="zh-CN"/>
        </w:rPr>
        <w:t>）</w:t>
      </w:r>
    </w:p>
    <w:p>
      <w:pPr>
        <w:widowControl/>
        <w:spacing w:line="360" w:lineRule="auto"/>
        <w:jc w:val="left"/>
        <w:outlineLvl w:val="0"/>
        <w:rPr>
          <w:rFonts w:ascii="Times New Roman" w:hAnsi="Times New Roman"/>
          <w:kern w:val="0"/>
          <w:sz w:val="24"/>
          <w:szCs w:val="24"/>
          <w:lang w:val="zh-CN"/>
        </w:rPr>
      </w:pPr>
      <w:r>
        <w:rPr>
          <w:rFonts w:ascii="Times New Roman" w:hAnsi="Times New Roman"/>
          <w:b/>
          <w:bCs/>
          <w:kern w:val="0"/>
          <w:sz w:val="24"/>
          <w:szCs w:val="24"/>
          <w:lang w:val="zh-CN"/>
        </w:rPr>
        <w:t>八、公众提出意见的起止时间</w:t>
      </w:r>
    </w:p>
    <w:p>
      <w:pPr>
        <w:widowControl/>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20</w:t>
      </w:r>
      <w:r>
        <w:rPr>
          <w:rFonts w:hint="eastAsia" w:ascii="Times New Roman" w:hAnsi="Times New Roman"/>
          <w:kern w:val="0"/>
          <w:sz w:val="24"/>
          <w:szCs w:val="24"/>
        </w:rPr>
        <w:t>2</w:t>
      </w:r>
      <w:r>
        <w:rPr>
          <w:rFonts w:hint="eastAsia" w:ascii="Times New Roman" w:hAnsi="Times New Roman"/>
          <w:kern w:val="0"/>
          <w:sz w:val="24"/>
          <w:szCs w:val="24"/>
          <w:lang w:val="en-US" w:eastAsia="zh-CN"/>
        </w:rPr>
        <w:t>4</w:t>
      </w:r>
      <w:r>
        <w:rPr>
          <w:rFonts w:ascii="Times New Roman" w:hAnsi="Times New Roman"/>
          <w:kern w:val="0"/>
          <w:sz w:val="24"/>
          <w:szCs w:val="24"/>
        </w:rPr>
        <w:t>年</w:t>
      </w:r>
      <w:r>
        <w:rPr>
          <w:rFonts w:hint="eastAsia" w:ascii="Times New Roman" w:hAnsi="Times New Roman"/>
          <w:kern w:val="0"/>
          <w:sz w:val="24"/>
          <w:szCs w:val="24"/>
          <w:lang w:val="en-US" w:eastAsia="zh-CN"/>
        </w:rPr>
        <w:t>4</w:t>
      </w:r>
      <w:r>
        <w:rPr>
          <w:rFonts w:ascii="Times New Roman" w:hAnsi="Times New Roman"/>
          <w:kern w:val="0"/>
          <w:sz w:val="24"/>
          <w:szCs w:val="24"/>
        </w:rPr>
        <w:t>月1日至20</w:t>
      </w:r>
      <w:r>
        <w:rPr>
          <w:rFonts w:hint="eastAsia" w:ascii="Times New Roman" w:hAnsi="Times New Roman"/>
          <w:kern w:val="0"/>
          <w:sz w:val="24"/>
          <w:szCs w:val="24"/>
        </w:rPr>
        <w:t>2</w:t>
      </w:r>
      <w:r>
        <w:rPr>
          <w:rFonts w:hint="eastAsia" w:ascii="Times New Roman" w:hAnsi="Times New Roman"/>
          <w:kern w:val="0"/>
          <w:sz w:val="24"/>
          <w:szCs w:val="24"/>
          <w:lang w:val="en-US" w:eastAsia="zh-CN"/>
        </w:rPr>
        <w:t>4</w:t>
      </w:r>
      <w:r>
        <w:rPr>
          <w:rFonts w:ascii="Times New Roman" w:hAnsi="Times New Roman"/>
          <w:kern w:val="0"/>
          <w:sz w:val="24"/>
          <w:szCs w:val="24"/>
        </w:rPr>
        <w:t>年</w:t>
      </w:r>
      <w:r>
        <w:rPr>
          <w:rFonts w:hint="eastAsia" w:ascii="Times New Roman" w:hAnsi="Times New Roman"/>
          <w:kern w:val="0"/>
          <w:sz w:val="24"/>
          <w:szCs w:val="24"/>
          <w:lang w:val="en-US" w:eastAsia="zh-CN"/>
        </w:rPr>
        <w:t>4</w:t>
      </w:r>
      <w:r>
        <w:rPr>
          <w:rFonts w:ascii="Times New Roman" w:hAnsi="Times New Roman"/>
          <w:kern w:val="0"/>
          <w:sz w:val="24"/>
          <w:szCs w:val="24"/>
        </w:rPr>
        <w:t>月1</w:t>
      </w:r>
      <w:r>
        <w:rPr>
          <w:rFonts w:hint="eastAsia" w:ascii="Times New Roman" w:hAnsi="Times New Roman"/>
          <w:kern w:val="0"/>
          <w:sz w:val="24"/>
          <w:szCs w:val="24"/>
          <w:lang w:val="en-US" w:eastAsia="zh-CN"/>
        </w:rPr>
        <w:t>5</w:t>
      </w:r>
      <w:r>
        <w:rPr>
          <w:rFonts w:ascii="Times New Roman" w:hAnsi="Times New Roman"/>
          <w:kern w:val="0"/>
          <w:sz w:val="24"/>
          <w:szCs w:val="24"/>
        </w:rPr>
        <w:t>日</w:t>
      </w:r>
      <w:r>
        <w:rPr>
          <w:rFonts w:hint="eastAsia" w:ascii="Times New Roman" w:hAnsi="Times New Roman"/>
          <w:kern w:val="0"/>
          <w:sz w:val="24"/>
          <w:szCs w:val="24"/>
        </w:rPr>
        <w:t>（共</w:t>
      </w:r>
      <w:r>
        <w:rPr>
          <w:rFonts w:ascii="Times New Roman" w:hAnsi="Times New Roman"/>
          <w:kern w:val="0"/>
          <w:sz w:val="24"/>
          <w:szCs w:val="24"/>
        </w:rPr>
        <w:t>10</w:t>
      </w:r>
      <w:r>
        <w:rPr>
          <w:rFonts w:hint="eastAsia" w:ascii="Times New Roman" w:hAnsi="Times New Roman"/>
          <w:kern w:val="0"/>
          <w:sz w:val="24"/>
          <w:szCs w:val="24"/>
        </w:rPr>
        <w:t>个工作日）</w:t>
      </w:r>
      <w:r>
        <w:rPr>
          <w:rFonts w:ascii="Times New Roman" w:hAnsi="Times New Roman"/>
          <w:kern w:val="0"/>
          <w:sz w:val="24"/>
          <w:szCs w:val="24"/>
        </w:rPr>
        <w:t>。</w:t>
      </w:r>
    </w:p>
    <w:p>
      <w:pPr>
        <w:widowControl/>
        <w:spacing w:line="360" w:lineRule="auto"/>
        <w:ind w:firstLine="480" w:firstLineChars="200"/>
        <w:jc w:val="left"/>
        <w:rPr>
          <w:rFonts w:ascii="Times New Roman" w:hAnsi="Times New Roman"/>
          <w:color w:val="FF0000"/>
          <w:kern w:val="0"/>
          <w:sz w:val="24"/>
          <w:szCs w:val="24"/>
        </w:rPr>
      </w:pPr>
    </w:p>
    <w:p>
      <w:pPr>
        <w:widowControl/>
        <w:spacing w:line="360" w:lineRule="auto"/>
        <w:ind w:firstLine="480" w:firstLineChars="200"/>
        <w:jc w:val="left"/>
        <w:rPr>
          <w:rFonts w:ascii="Times New Roman" w:hAnsi="Times New Roman"/>
          <w:color w:val="FF0000"/>
          <w:kern w:val="0"/>
          <w:sz w:val="24"/>
          <w:szCs w:val="24"/>
        </w:rPr>
      </w:pPr>
    </w:p>
    <w:p>
      <w:pPr>
        <w:widowControl/>
        <w:spacing w:line="360" w:lineRule="auto"/>
        <w:ind w:firstLine="480" w:firstLineChars="200"/>
        <w:jc w:val="right"/>
        <w:rPr>
          <w:rFonts w:hint="eastAsia" w:ascii="Times New Roman" w:hAnsi="Times New Roman" w:cs="Times New Roman"/>
          <w:sz w:val="24"/>
          <w:szCs w:val="24"/>
        </w:rPr>
      </w:pPr>
      <w:r>
        <w:rPr>
          <w:rFonts w:hint="eastAsia" w:ascii="Times New Roman" w:hAnsi="Times New Roman" w:cs="Times New Roman"/>
          <w:sz w:val="24"/>
          <w:szCs w:val="24"/>
        </w:rPr>
        <w:t>凯立铂翠（铜川）金属材料有限公司</w:t>
      </w:r>
    </w:p>
    <w:p>
      <w:pPr>
        <w:widowControl/>
        <w:spacing w:line="360" w:lineRule="auto"/>
        <w:ind w:firstLine="480" w:firstLineChars="200"/>
        <w:jc w:val="righ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202</w:t>
      </w:r>
      <w:r>
        <w:rPr>
          <w:rFonts w:hint="eastAsia" w:ascii="Times New Roman" w:hAnsi="Times New Roman"/>
          <w:kern w:val="0"/>
          <w:sz w:val="24"/>
          <w:szCs w:val="24"/>
          <w:lang w:val="en-US" w:eastAsia="zh-CN"/>
        </w:rPr>
        <w:t>4</w:t>
      </w:r>
      <w:r>
        <w:rPr>
          <w:rFonts w:ascii="Times New Roman" w:hAnsi="Times New Roman"/>
          <w:kern w:val="0"/>
          <w:sz w:val="24"/>
          <w:szCs w:val="24"/>
        </w:rPr>
        <w:t>年</w:t>
      </w:r>
      <w:r>
        <w:rPr>
          <w:rFonts w:hint="eastAsia" w:ascii="Times New Roman" w:hAnsi="Times New Roman"/>
          <w:kern w:val="0"/>
          <w:sz w:val="24"/>
          <w:szCs w:val="24"/>
          <w:lang w:val="en-US" w:eastAsia="zh-CN"/>
        </w:rPr>
        <w:t>4</w:t>
      </w:r>
      <w:r>
        <w:rPr>
          <w:rFonts w:ascii="Times New Roman" w:hAnsi="Times New Roman"/>
          <w:kern w:val="0"/>
          <w:sz w:val="24"/>
          <w:szCs w:val="24"/>
        </w:rPr>
        <w:t>月1日</w:t>
      </w:r>
    </w:p>
    <w:p>
      <w:pPr>
        <w:widowControl/>
        <w:spacing w:line="360" w:lineRule="auto"/>
        <w:jc w:val="left"/>
        <w:outlineLvl w:val="0"/>
        <w:rPr>
          <w:rFonts w:ascii="Times New Roman" w:hAnsi="Times New Roman"/>
          <w:b/>
          <w:bCs/>
          <w:kern w:val="0"/>
          <w:sz w:val="24"/>
          <w:szCs w:val="24"/>
        </w:rPr>
      </w:pPr>
    </w:p>
    <w:bookmarkEnd w:id="0"/>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N2I2NTQ0ZTYzMTZmMDU4ODE2YTg3YzU2MjRiMGUifQ=="/>
  </w:docVars>
  <w:rsids>
    <w:rsidRoot w:val="0039067A"/>
    <w:rsid w:val="00032A68"/>
    <w:rsid w:val="00065C41"/>
    <w:rsid w:val="00085DA1"/>
    <w:rsid w:val="00093249"/>
    <w:rsid w:val="000A5F04"/>
    <w:rsid w:val="000C7D3E"/>
    <w:rsid w:val="000E28F1"/>
    <w:rsid w:val="00126663"/>
    <w:rsid w:val="0014644F"/>
    <w:rsid w:val="001C6AD3"/>
    <w:rsid w:val="00247E91"/>
    <w:rsid w:val="0039067A"/>
    <w:rsid w:val="003E070C"/>
    <w:rsid w:val="00475180"/>
    <w:rsid w:val="004908E0"/>
    <w:rsid w:val="004F589B"/>
    <w:rsid w:val="004F713E"/>
    <w:rsid w:val="005338BC"/>
    <w:rsid w:val="00550DE8"/>
    <w:rsid w:val="00593D05"/>
    <w:rsid w:val="005B7549"/>
    <w:rsid w:val="005C1955"/>
    <w:rsid w:val="00683574"/>
    <w:rsid w:val="0070219A"/>
    <w:rsid w:val="00741A47"/>
    <w:rsid w:val="007C3E9B"/>
    <w:rsid w:val="00824D29"/>
    <w:rsid w:val="0084142B"/>
    <w:rsid w:val="008F393E"/>
    <w:rsid w:val="00993BB0"/>
    <w:rsid w:val="00A566D9"/>
    <w:rsid w:val="00A65B03"/>
    <w:rsid w:val="00B2575A"/>
    <w:rsid w:val="00BA58AD"/>
    <w:rsid w:val="00CB4DF9"/>
    <w:rsid w:val="00CC37CE"/>
    <w:rsid w:val="00D12C13"/>
    <w:rsid w:val="00D1709B"/>
    <w:rsid w:val="00D9264A"/>
    <w:rsid w:val="00E9534F"/>
    <w:rsid w:val="00EA37D7"/>
    <w:rsid w:val="00EE764D"/>
    <w:rsid w:val="00EF755B"/>
    <w:rsid w:val="00FE5BBC"/>
    <w:rsid w:val="13876893"/>
    <w:rsid w:val="5230158D"/>
    <w:rsid w:val="781D0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link w:val="11"/>
    <w:semiHidden/>
    <w:unhideWhenUsed/>
    <w:qFormat/>
    <w:uiPriority w:val="99"/>
    <w:rPr>
      <w:rFonts w:ascii="宋体" w:eastAsia="宋体"/>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字符"/>
    <w:basedOn w:val="7"/>
    <w:link w:val="5"/>
    <w:qFormat/>
    <w:uiPriority w:val="99"/>
    <w:rPr>
      <w:sz w:val="18"/>
      <w:szCs w:val="18"/>
    </w:rPr>
  </w:style>
  <w:style w:type="character" w:customStyle="1" w:styleId="10">
    <w:name w:val="页脚 字符"/>
    <w:basedOn w:val="7"/>
    <w:link w:val="4"/>
    <w:autoRedefine/>
    <w:qFormat/>
    <w:uiPriority w:val="99"/>
    <w:rPr>
      <w:sz w:val="18"/>
      <w:szCs w:val="18"/>
    </w:rPr>
  </w:style>
  <w:style w:type="character" w:customStyle="1" w:styleId="11">
    <w:name w:val="文档结构图 字符"/>
    <w:basedOn w:val="7"/>
    <w:link w:val="3"/>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F1598-19D8-477F-8EC8-6AA36FDAA4C7}">
  <ds:schemaRefs/>
</ds:datastoreItem>
</file>

<file path=docProps/app.xml><?xml version="1.0" encoding="utf-8"?>
<Properties xmlns="http://schemas.openxmlformats.org/officeDocument/2006/extended-properties" xmlns:vt="http://schemas.openxmlformats.org/officeDocument/2006/docPropsVTypes">
  <Template>Normal</Template>
  <Pages>2</Pages>
  <Words>158</Words>
  <Characters>902</Characters>
  <Lines>7</Lines>
  <Paragraphs>2</Paragraphs>
  <TotalTime>3</TotalTime>
  <ScaleCrop>false</ScaleCrop>
  <LinksUpToDate>false</LinksUpToDate>
  <CharactersWithSpaces>1058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2020-04-23T06:48:00Z</dcterms:created>
  <dc:creator>acer</dc:creator>
  <cp:lastModifiedBy>–</cp:lastModifiedBy>
  <dcterms:modified xsi:type="dcterms:W3CDTF">2024-04-01T09:09:56Z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DEB14ECCBDCC4E37B701F6AD5966717A_13</vt:lpwstr>
  </property>
</Properties>
</file>